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CE" w:rsidRDefault="004001CE" w:rsidP="00400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ALLEGATO “B”</w:t>
      </w:r>
    </w:p>
    <w:p w:rsidR="00F938E2" w:rsidRPr="00FB0E29" w:rsidRDefault="00FB0E29">
      <w:pPr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 xml:space="preserve">Scheda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FB0E29">
        <w:rPr>
          <w:rFonts w:ascii="Times New Roman" w:hAnsi="Times New Roman" w:cs="Times New Roman"/>
          <w:sz w:val="24"/>
          <w:szCs w:val="24"/>
        </w:rPr>
        <w:t>utovalutazione  -</w:t>
      </w:r>
      <w:proofErr w:type="gramEnd"/>
      <w:r w:rsidRPr="00FB0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29" w:rsidRPr="00FB0E29" w:rsidRDefault="00FB0E29" w:rsidP="00FB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>Cognome __________________________Nome _______________________________________</w:t>
      </w:r>
    </w:p>
    <w:tbl>
      <w:tblPr>
        <w:tblpPr w:leftFromText="141" w:rightFromText="141" w:vertAnchor="page" w:horzAnchor="margin" w:tblpXSpec="center" w:tblpY="2446"/>
        <w:tblW w:w="105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3"/>
        <w:gridCol w:w="2410"/>
        <w:gridCol w:w="1344"/>
        <w:gridCol w:w="1354"/>
      </w:tblGrid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TITOLI DI STUDIO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PUNTI ASSEGNATI</w:t>
            </w:r>
          </w:p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proofErr w:type="gramStart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a</w:t>
            </w:r>
            <w:proofErr w:type="gramEnd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cura del candidato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bCs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</w:rPr>
              <w:t>RIS.</w:t>
            </w:r>
          </w:p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  <w:bCs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</w:rPr>
              <w:t>UFFICIO</w:t>
            </w:r>
          </w:p>
          <w:p w:rsidR="00D42732" w:rsidRPr="00D42732" w:rsidRDefault="00D42732" w:rsidP="00D42732">
            <w:pPr>
              <w:spacing w:after="0" w:line="240" w:lineRule="auto"/>
              <w:ind w:left="23"/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D42732">
              <w:rPr>
                <w:rFonts w:ascii="Times New Roman" w:eastAsia="Arial" w:hAnsi="Times New Roman" w:cs="Times New Roman"/>
                <w:b/>
              </w:rPr>
              <w:t>a</w:t>
            </w:r>
            <w:proofErr w:type="gramEnd"/>
            <w:r w:rsidRPr="00D42732">
              <w:rPr>
                <w:rFonts w:ascii="Times New Roman" w:eastAsia="Arial" w:hAnsi="Times New Roman" w:cs="Times New Roman"/>
                <w:b/>
              </w:rPr>
              <w:t xml:space="preserve"> cura del GOP</w:t>
            </w: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Laurea specifica quadriennale o quinquennale vecchio ordinamento o Laurea magistrale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6 + 0,50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per ogni voto </w:t>
            </w: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&gt; 100, 1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punto per la lode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Laurea triennale in discipline afferenti al progetto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(se non in possesso di laurea magistrale)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Dottorato di ricerca se attinente alla specifica professionalità richiesta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Master universitario di durata annuale con esame finale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(1500 ore e 60 crediti) </w:t>
            </w: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coerente con la professionalità richiesta.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Si valuta un solo titolo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Corso di specializzazione post-laurea di durata biennale coerente con la professionalità richiesta.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Si valuta un solo titolo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Corso di perfezionamento universitario post-laurea di durata annuale con esame finale coerente con la professionalità richiesta.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Si valuta un solo titolo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10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TITOLI FORMATIVI / ALTRI TITOLI CULTURALI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Attestati di competenze acquisite nel settore di pertinenza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(per ogni attestato -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4 attestati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Certificazioni conseguite in corsi di formazione specialistici con esame finale ed inerenti alla specifica professionalità richiesta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(per ogni certificazione -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4 certificazioni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Certificazioni conseguite in corsi di formazione nell'ambito dei piani nazionali o piani di formazione dei formatori, ove vi sia coerenza con le aree disciplinari.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10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TITOLI PROFESSIONALI / TITOLI DI SERVIZIO O LAVORO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Esperienza lavorativa annuale nel settore di pertinenza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(per ogni esperienza-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5 esperienze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Abilitazione all'insegnamento rispetto ai contenuti didattici del modulo formativo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Docenza annuale nel settore specifico - Scuola 2° grado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(per ogni anno -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5 valutabili; la docenza deve essere svolta con continuità.)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Docenza specifica in corsi universitari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(per ogni anno accademico -  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5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Docenza in corsi PON-POR-IFTS in moduli coerenti al progetto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(per ogni corso -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5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Pubblicazioni su riviste di settore- Livello nazionale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(per ogni pubblicazione-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4 pubblicazioni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Partecipazione ai progetti PON-POR in qualità Tutor- Facilitatore-Referente alla valutazione in moduli coerenti al progetto </w:t>
            </w:r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(per ogni progetto-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2 progetti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Esperienza nell’ambito del PNSD (animatore digitale, team per l’innovazione, esperto in didattica digitale) (per ogni esperienza – </w:t>
            </w:r>
            <w:proofErr w:type="spellStart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D4273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5 esperienze valutabili)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42732" w:rsidRPr="00D42732" w:rsidTr="00D42732">
        <w:tc>
          <w:tcPr>
            <w:tcW w:w="7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D42732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TOTALE PUNTEGGIO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32" w:rsidRPr="00D42732" w:rsidRDefault="00D42732" w:rsidP="00D42732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FB0E29" w:rsidRDefault="00FB0E29"/>
    <w:sectPr w:rsidR="00FB0E29" w:rsidSect="00FB0E2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5"/>
    <w:rsid w:val="001451D5"/>
    <w:rsid w:val="004001CE"/>
    <w:rsid w:val="0076031F"/>
    <w:rsid w:val="009254EA"/>
    <w:rsid w:val="00D42732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0CDA-976E-4303-BA1F-261BC147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2017-09-19T11:02:00Z</dcterms:created>
  <dcterms:modified xsi:type="dcterms:W3CDTF">2017-09-23T09:04:00Z</dcterms:modified>
</cp:coreProperties>
</file>